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86D18" w:rsidRPr="00501A49">
        <w:trPr>
          <w:trHeight w:hRule="exact" w:val="1666"/>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5543" w:type="dxa"/>
            <w:gridSpan w:val="4"/>
            <w:shd w:val="clear" w:color="000000" w:fill="FFFFFF"/>
            <w:tcMar>
              <w:left w:w="34" w:type="dxa"/>
              <w:right w:w="34" w:type="dxa"/>
            </w:tcMar>
          </w:tcPr>
          <w:p w:rsidR="00286D18" w:rsidRPr="000666C9" w:rsidRDefault="000666C9">
            <w:pPr>
              <w:spacing w:after="0" w:line="240" w:lineRule="auto"/>
              <w:jc w:val="both"/>
              <w:rPr>
                <w:lang w:val="ru-RU"/>
              </w:rPr>
            </w:pPr>
            <w:r w:rsidRPr="000666C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286D18">
        <w:trPr>
          <w:trHeight w:hRule="exact" w:val="585"/>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86D18" w:rsidRDefault="000666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6D18" w:rsidRPr="00501A49">
        <w:trPr>
          <w:trHeight w:hRule="exact" w:val="314"/>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Кафедра "Педагогики, психологии и социальной работы"</w:t>
            </w:r>
          </w:p>
        </w:tc>
      </w:tr>
      <w:tr w:rsidR="00286D18" w:rsidRPr="00501A49">
        <w:trPr>
          <w:trHeight w:hRule="exact" w:val="211"/>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286D18">
            <w:pPr>
              <w:rPr>
                <w:lang w:val="ru-RU"/>
              </w:rPr>
            </w:pPr>
          </w:p>
        </w:tc>
      </w:tr>
      <w:tr w:rsidR="00286D18">
        <w:trPr>
          <w:trHeight w:hRule="exact" w:val="416"/>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3842" w:type="dxa"/>
            <w:gridSpan w:val="2"/>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УТВЕРЖДАЮ</w:t>
            </w:r>
          </w:p>
        </w:tc>
      </w:tr>
      <w:tr w:rsidR="00286D18" w:rsidRPr="00501A49">
        <w:trPr>
          <w:trHeight w:hRule="exact" w:val="277"/>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3842" w:type="dxa"/>
            <w:gridSpan w:val="2"/>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Ректор, д.фил.н., профессор</w:t>
            </w:r>
          </w:p>
        </w:tc>
      </w:tr>
      <w:tr w:rsidR="00286D18" w:rsidRPr="00501A49">
        <w:trPr>
          <w:trHeight w:hRule="exact" w:val="555"/>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501A49">
            <w:pPr>
              <w:rPr>
                <w:lang w:val="ru-RU"/>
              </w:rPr>
            </w:pPr>
            <w:r>
              <w:rPr>
                <w:rFonts w:ascii="Times New Roman" w:hAnsi="Times New Roman" w:cs="Times New Roman"/>
                <w:color w:val="000000"/>
                <w:sz w:val="24"/>
                <w:szCs w:val="24"/>
              </w:rPr>
              <w:t>___________А.Э. Еремеев</w:t>
            </w:r>
          </w:p>
        </w:tc>
      </w:tr>
      <w:tr w:rsidR="00286D18">
        <w:trPr>
          <w:trHeight w:hRule="exact" w:val="277"/>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3842" w:type="dxa"/>
            <w:gridSpan w:val="2"/>
            <w:shd w:val="clear" w:color="000000" w:fill="FFFFFF"/>
            <w:tcMar>
              <w:left w:w="34" w:type="dxa"/>
              <w:right w:w="34" w:type="dxa"/>
            </w:tcMar>
          </w:tcPr>
          <w:p w:rsidR="00286D18" w:rsidRDefault="000666C9">
            <w:pPr>
              <w:spacing w:after="0" w:line="240" w:lineRule="auto"/>
              <w:jc w:val="right"/>
              <w:rPr>
                <w:sz w:val="24"/>
                <w:szCs w:val="24"/>
              </w:rPr>
            </w:pPr>
            <w:r>
              <w:rPr>
                <w:rFonts w:ascii="Times New Roman" w:hAnsi="Times New Roman" w:cs="Times New Roman"/>
                <w:color w:val="000000"/>
                <w:sz w:val="24"/>
                <w:szCs w:val="24"/>
              </w:rPr>
              <w:t>30.08.2021 г.</w:t>
            </w:r>
          </w:p>
        </w:tc>
      </w:tr>
      <w:tr w:rsidR="00286D18">
        <w:trPr>
          <w:trHeight w:hRule="exact" w:val="277"/>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416"/>
        </w:trPr>
        <w:tc>
          <w:tcPr>
            <w:tcW w:w="10221"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6D18">
        <w:trPr>
          <w:trHeight w:hRule="exact" w:val="1135"/>
        </w:trPr>
        <w:tc>
          <w:tcPr>
            <w:tcW w:w="426" w:type="dxa"/>
          </w:tcPr>
          <w:p w:rsidR="00286D18" w:rsidRDefault="00286D18"/>
        </w:tc>
        <w:tc>
          <w:tcPr>
            <w:tcW w:w="710" w:type="dxa"/>
          </w:tcPr>
          <w:p w:rsidR="00286D18" w:rsidRDefault="00286D18"/>
        </w:tc>
        <w:tc>
          <w:tcPr>
            <w:tcW w:w="1419" w:type="dxa"/>
          </w:tcPr>
          <w:p w:rsidR="00286D18" w:rsidRDefault="00286D18"/>
        </w:tc>
        <w:tc>
          <w:tcPr>
            <w:tcW w:w="4834" w:type="dxa"/>
            <w:gridSpan w:val="5"/>
            <w:shd w:val="clear" w:color="000000" w:fill="FFFFFF"/>
            <w:tcMar>
              <w:left w:w="34" w:type="dxa"/>
              <w:right w:w="34" w:type="dxa"/>
            </w:tcMar>
          </w:tcPr>
          <w:p w:rsidR="00286D18" w:rsidRPr="000666C9" w:rsidRDefault="000666C9">
            <w:pPr>
              <w:spacing w:after="0" w:line="240" w:lineRule="auto"/>
              <w:jc w:val="center"/>
              <w:rPr>
                <w:sz w:val="32"/>
                <w:szCs w:val="32"/>
                <w:lang w:val="ru-RU"/>
              </w:rPr>
            </w:pPr>
            <w:r w:rsidRPr="000666C9">
              <w:rPr>
                <w:rFonts w:ascii="Times New Roman" w:hAnsi="Times New Roman" w:cs="Times New Roman"/>
                <w:color w:val="000000"/>
                <w:sz w:val="32"/>
                <w:szCs w:val="32"/>
                <w:lang w:val="ru-RU"/>
              </w:rPr>
              <w:t>Опасные ситуации социального характера и защита от них</w:t>
            </w:r>
          </w:p>
          <w:p w:rsidR="00286D18" w:rsidRDefault="000666C9">
            <w:pPr>
              <w:spacing w:after="0" w:line="240" w:lineRule="auto"/>
              <w:jc w:val="center"/>
              <w:rPr>
                <w:sz w:val="32"/>
                <w:szCs w:val="32"/>
              </w:rPr>
            </w:pPr>
            <w:r>
              <w:rPr>
                <w:rFonts w:ascii="Times New Roman" w:hAnsi="Times New Roman" w:cs="Times New Roman"/>
                <w:color w:val="000000"/>
                <w:sz w:val="32"/>
                <w:szCs w:val="32"/>
              </w:rPr>
              <w:t>Б1.В.02.08</w:t>
            </w:r>
          </w:p>
        </w:tc>
        <w:tc>
          <w:tcPr>
            <w:tcW w:w="2836" w:type="dxa"/>
          </w:tcPr>
          <w:p w:rsidR="00286D18" w:rsidRDefault="00286D18"/>
        </w:tc>
      </w:tr>
      <w:tr w:rsidR="00286D18">
        <w:trPr>
          <w:trHeight w:hRule="exact" w:val="277"/>
        </w:trPr>
        <w:tc>
          <w:tcPr>
            <w:tcW w:w="10221"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6D18" w:rsidRPr="00501A49">
        <w:trPr>
          <w:trHeight w:hRule="exact" w:val="1389"/>
        </w:trPr>
        <w:tc>
          <w:tcPr>
            <w:tcW w:w="426" w:type="dxa"/>
          </w:tcPr>
          <w:p w:rsidR="00286D18" w:rsidRDefault="00286D18"/>
        </w:tc>
        <w:tc>
          <w:tcPr>
            <w:tcW w:w="9795" w:type="dxa"/>
            <w:gridSpan w:val="8"/>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86D18" w:rsidRPr="00501A49">
        <w:trPr>
          <w:trHeight w:hRule="exact" w:val="972"/>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86D18" w:rsidRPr="00501A49">
        <w:trPr>
          <w:trHeight w:hRule="exact" w:val="416"/>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286D18">
            <w:pPr>
              <w:rPr>
                <w:lang w:val="ru-RU"/>
              </w:rPr>
            </w:pPr>
          </w:p>
        </w:tc>
      </w:tr>
      <w:tr w:rsidR="00286D18">
        <w:trPr>
          <w:trHeight w:hRule="exact" w:val="277"/>
        </w:trPr>
        <w:tc>
          <w:tcPr>
            <w:tcW w:w="3984" w:type="dxa"/>
            <w:gridSpan w:val="4"/>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155"/>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86D18" w:rsidRPr="00501A4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86D18" w:rsidRPr="00501A4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86D18" w:rsidRPr="000666C9" w:rsidRDefault="00286D1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286D18">
            <w:pPr>
              <w:rPr>
                <w:lang w:val="ru-RU"/>
              </w:rPr>
            </w:pPr>
          </w:p>
        </w:tc>
      </w:tr>
      <w:tr w:rsidR="00286D18" w:rsidRPr="00501A4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ПЕДАГОГ ДОПОЛНИТЕЛЬНОГО ОБРАЗОВАНИЯ ДЕТЕЙ И ВЗРОСЛЫХ</w:t>
            </w:r>
          </w:p>
        </w:tc>
      </w:tr>
      <w:tr w:rsidR="00286D18">
        <w:trPr>
          <w:trHeight w:hRule="exact" w:val="402"/>
        </w:trPr>
        <w:tc>
          <w:tcPr>
            <w:tcW w:w="5118" w:type="dxa"/>
            <w:gridSpan w:val="6"/>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86D18">
        <w:trPr>
          <w:trHeight w:hRule="exact" w:val="1814"/>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277"/>
        </w:trPr>
        <w:tc>
          <w:tcPr>
            <w:tcW w:w="10079"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6D18">
        <w:trPr>
          <w:trHeight w:hRule="exact" w:val="1805"/>
        </w:trPr>
        <w:tc>
          <w:tcPr>
            <w:tcW w:w="10079" w:type="dxa"/>
            <w:gridSpan w:val="9"/>
            <w:shd w:val="clear" w:color="000000" w:fill="FFFFFF"/>
            <w:tcMar>
              <w:left w:w="34" w:type="dxa"/>
              <w:right w:w="34" w:type="dxa"/>
            </w:tcMar>
          </w:tcPr>
          <w:p w:rsidR="00286D18" w:rsidRPr="000666C9" w:rsidRDefault="00302375">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0666C9" w:rsidRPr="000666C9">
              <w:rPr>
                <w:rFonts w:ascii="Times New Roman" w:hAnsi="Times New Roman" w:cs="Times New Roman"/>
                <w:color w:val="000000"/>
                <w:sz w:val="24"/>
                <w:szCs w:val="24"/>
                <w:lang w:val="ru-RU"/>
              </w:rPr>
              <w:t xml:space="preserve"> года набора</w:t>
            </w:r>
          </w:p>
          <w:p w:rsidR="00286D18" w:rsidRPr="000666C9" w:rsidRDefault="00286D18">
            <w:pPr>
              <w:spacing w:after="0" w:line="240" w:lineRule="auto"/>
              <w:jc w:val="center"/>
              <w:rPr>
                <w:sz w:val="24"/>
                <w:szCs w:val="24"/>
                <w:lang w:val="ru-RU"/>
              </w:rPr>
            </w:pP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 2021-2022 учебный год</w:t>
            </w:r>
          </w:p>
          <w:p w:rsidR="00286D18" w:rsidRPr="000666C9" w:rsidRDefault="00286D18">
            <w:pPr>
              <w:spacing w:after="0" w:line="240" w:lineRule="auto"/>
              <w:jc w:val="center"/>
              <w:rPr>
                <w:sz w:val="24"/>
                <w:szCs w:val="24"/>
                <w:lang w:val="ru-RU"/>
              </w:rPr>
            </w:pPr>
          </w:p>
          <w:p w:rsidR="00286D18" w:rsidRDefault="000666C9">
            <w:pPr>
              <w:spacing w:after="0" w:line="240" w:lineRule="auto"/>
              <w:jc w:val="center"/>
              <w:rPr>
                <w:sz w:val="24"/>
                <w:szCs w:val="24"/>
              </w:rPr>
            </w:pPr>
            <w:r>
              <w:rPr>
                <w:rFonts w:ascii="Times New Roman" w:hAnsi="Times New Roman" w:cs="Times New Roman"/>
                <w:color w:val="000000"/>
                <w:sz w:val="24"/>
                <w:szCs w:val="24"/>
              </w:rPr>
              <w:t>Омск, 2021</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6D18">
        <w:trPr>
          <w:trHeight w:hRule="exact" w:val="2222"/>
        </w:trPr>
        <w:tc>
          <w:tcPr>
            <w:tcW w:w="10788"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Составитель:</w:t>
            </w:r>
          </w:p>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к.с</w:t>
            </w:r>
            <w:r>
              <w:rPr>
                <w:rFonts w:ascii="Times New Roman" w:hAnsi="Times New Roman" w:cs="Times New Roman"/>
                <w:color w:val="000000"/>
                <w:sz w:val="24"/>
                <w:szCs w:val="24"/>
                <w:lang w:val="ru-RU"/>
              </w:rPr>
              <w:t xml:space="preserve">.х.н, доцент </w:t>
            </w:r>
            <w:r w:rsidRPr="000666C9">
              <w:rPr>
                <w:rFonts w:ascii="Times New Roman" w:hAnsi="Times New Roman" w:cs="Times New Roman"/>
                <w:color w:val="000000"/>
                <w:sz w:val="24"/>
                <w:szCs w:val="24"/>
                <w:lang w:val="ru-RU"/>
              </w:rPr>
              <w:t>Кубрина Л.В</w:t>
            </w:r>
          </w:p>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86D18" w:rsidRDefault="000666C9">
            <w:pPr>
              <w:spacing w:after="0" w:line="240" w:lineRule="auto"/>
              <w:rPr>
                <w:sz w:val="24"/>
                <w:szCs w:val="24"/>
              </w:rPr>
            </w:pPr>
            <w:r>
              <w:rPr>
                <w:rFonts w:ascii="Times New Roman" w:hAnsi="Times New Roman" w:cs="Times New Roman"/>
                <w:color w:val="000000"/>
                <w:sz w:val="24"/>
                <w:szCs w:val="24"/>
              </w:rPr>
              <w:t>Протокол от 30.08.2021 г.  №1</w:t>
            </w:r>
          </w:p>
        </w:tc>
      </w:tr>
      <w:tr w:rsidR="00286D18" w:rsidRPr="00501A49">
        <w:trPr>
          <w:trHeight w:hRule="exact" w:val="277"/>
        </w:trPr>
        <w:tc>
          <w:tcPr>
            <w:tcW w:w="10788"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666C9">
              <w:rPr>
                <w:rFonts w:ascii="Times New Roman" w:hAnsi="Times New Roman" w:cs="Times New Roman"/>
                <w:color w:val="000000"/>
                <w:sz w:val="24"/>
                <w:szCs w:val="24"/>
                <w:lang w:val="ru-RU"/>
              </w:rPr>
              <w:t>Лопанова Е.В.</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6D18">
        <w:trPr>
          <w:trHeight w:hRule="exact" w:val="555"/>
        </w:trPr>
        <w:tc>
          <w:tcPr>
            <w:tcW w:w="9640" w:type="dxa"/>
          </w:tcPr>
          <w:p w:rsidR="00286D18" w:rsidRDefault="00286D18"/>
        </w:tc>
      </w:tr>
      <w:tr w:rsidR="00286D18">
        <w:trPr>
          <w:trHeight w:hRule="exact" w:val="8751"/>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     Наименование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9     Методические указания для обучающихся по освоению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86D18" w:rsidRDefault="000666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6D18" w:rsidRPr="00501A49">
        <w:trPr>
          <w:trHeight w:hRule="exact" w:val="277"/>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86D18" w:rsidRPr="00501A49">
        <w:trPr>
          <w:trHeight w:hRule="exact" w:val="1488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66C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социального характера и защита от них» в течение 2021/2022 учебного года: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501A49">
        <w:trPr>
          <w:trHeight w:hRule="exact" w:val="1396"/>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lastRenderedPageBreak/>
              <w:t>1. Наименование дисциплины: Б1.В.02.08 «Опасные ситуации социального характера и защита от них».</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6D18" w:rsidRPr="00501A49">
        <w:trPr>
          <w:trHeight w:hRule="exact" w:val="366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66C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Процесс изучения дисциплины «Опасные ситуации социального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6D18" w:rsidRPr="00501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Код компетенции: ПК-1</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6D18" w:rsidRPr="00501A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286D18" w:rsidRPr="00501A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286D18" w:rsidRPr="00501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86D18" w:rsidRPr="00501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86D18" w:rsidRPr="00501A49">
        <w:trPr>
          <w:trHeight w:hRule="exact" w:val="277"/>
        </w:trPr>
        <w:tc>
          <w:tcPr>
            <w:tcW w:w="9640" w:type="dxa"/>
          </w:tcPr>
          <w:p w:rsidR="00286D18" w:rsidRPr="000666C9" w:rsidRDefault="00286D18">
            <w:pPr>
              <w:rPr>
                <w:lang w:val="ru-RU"/>
              </w:rPr>
            </w:pPr>
          </w:p>
        </w:tc>
      </w:tr>
      <w:tr w:rsidR="00286D18" w:rsidRPr="00501A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Код компетенции: ПК-2</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6D18" w:rsidRPr="00501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286D18" w:rsidRPr="00501A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286D18" w:rsidRPr="00501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286D18" w:rsidRPr="00501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286D18" w:rsidRPr="00501A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286D18" w:rsidRPr="00501A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286D18" w:rsidRPr="00501A49">
        <w:trPr>
          <w:trHeight w:hRule="exact" w:val="416"/>
        </w:trPr>
        <w:tc>
          <w:tcPr>
            <w:tcW w:w="9640" w:type="dxa"/>
          </w:tcPr>
          <w:p w:rsidR="00286D18" w:rsidRPr="000666C9" w:rsidRDefault="00286D18">
            <w:pPr>
              <w:rPr>
                <w:lang w:val="ru-RU"/>
              </w:rPr>
            </w:pPr>
          </w:p>
        </w:tc>
      </w:tr>
      <w:tr w:rsidR="00286D18" w:rsidRPr="00501A4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86D18" w:rsidRPr="00501A49">
        <w:trPr>
          <w:trHeight w:hRule="exact" w:val="1406"/>
        </w:trPr>
        <w:tc>
          <w:tcPr>
            <w:tcW w:w="9654" w:type="dxa"/>
            <w:shd w:val="clear" w:color="000000" w:fill="FFFFFF"/>
            <w:tcMar>
              <w:left w:w="34" w:type="dxa"/>
              <w:right w:w="34" w:type="dxa"/>
            </w:tcMar>
          </w:tcPr>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Дисциплина Б1.В.02.08 «Опасные ситуации социального характера и защита от них»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86D18">
        <w:trPr>
          <w:trHeight w:hRule="exact" w:val="424"/>
        </w:trPr>
        <w:tc>
          <w:tcPr>
            <w:tcW w:w="9654" w:type="dxa"/>
            <w:gridSpan w:val="6"/>
            <w:shd w:val="clear" w:color="000000" w:fill="FFFFFF"/>
            <w:tcMar>
              <w:left w:w="34" w:type="dxa"/>
              <w:right w:w="34" w:type="dxa"/>
            </w:tcMar>
          </w:tcPr>
          <w:p w:rsidR="00286D18" w:rsidRDefault="000666C9">
            <w:pPr>
              <w:spacing w:after="0" w:line="240" w:lineRule="auto"/>
              <w:jc w:val="both"/>
              <w:rPr>
                <w:sz w:val="24"/>
                <w:szCs w:val="24"/>
              </w:rPr>
            </w:pPr>
            <w:r>
              <w:rPr>
                <w:rFonts w:ascii="Times New Roman" w:hAnsi="Times New Roman" w:cs="Times New Roman"/>
                <w:color w:val="000000"/>
                <w:sz w:val="24"/>
                <w:szCs w:val="24"/>
              </w:rPr>
              <w:lastRenderedPageBreak/>
              <w:t>подготовки 44.03.01 Педагогическое образование.</w:t>
            </w:r>
          </w:p>
        </w:tc>
      </w:tr>
      <w:tr w:rsidR="00286D18" w:rsidRPr="00501A4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Коды</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форми-</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руемых</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компе-</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тенций</w:t>
            </w:r>
          </w:p>
        </w:tc>
      </w:tr>
      <w:tr w:rsidR="00286D1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286D18"/>
        </w:tc>
      </w:tr>
      <w:tr w:rsidR="00286D18" w:rsidRPr="00501A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286D18">
            <w:pPr>
              <w:rPr>
                <w:lang w:val="ru-RU"/>
              </w:rPr>
            </w:pPr>
          </w:p>
        </w:tc>
      </w:tr>
      <w:tr w:rsidR="00286D1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Дисциплины предметной подготовки, ориентированные на достижение результатов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Проектная деятельность обучающихся в области безопасности жизнедеятельности</w:t>
            </w:r>
          </w:p>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ПК-1, ПК-2</w:t>
            </w:r>
          </w:p>
        </w:tc>
      </w:tr>
      <w:tr w:rsidR="00286D18" w:rsidRPr="00501A49">
        <w:trPr>
          <w:trHeight w:hRule="exact" w:val="1264"/>
        </w:trPr>
        <w:tc>
          <w:tcPr>
            <w:tcW w:w="9654" w:type="dxa"/>
            <w:gridSpan w:val="6"/>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6D18">
        <w:trPr>
          <w:trHeight w:hRule="exact" w:val="723"/>
        </w:trPr>
        <w:tc>
          <w:tcPr>
            <w:tcW w:w="9654" w:type="dxa"/>
            <w:gridSpan w:val="6"/>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86D18" w:rsidRDefault="000666C9">
            <w:pPr>
              <w:spacing w:after="0" w:line="240" w:lineRule="auto"/>
              <w:jc w:val="center"/>
              <w:rPr>
                <w:sz w:val="24"/>
                <w:szCs w:val="24"/>
              </w:rPr>
            </w:pPr>
            <w:r>
              <w:rPr>
                <w:rFonts w:ascii="Times New Roman" w:hAnsi="Times New Roman" w:cs="Times New Roman"/>
                <w:color w:val="000000"/>
                <w:sz w:val="24"/>
                <w:szCs w:val="24"/>
              </w:rPr>
              <w:t>Из них:</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0</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8</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81</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9</w:t>
            </w:r>
          </w:p>
        </w:tc>
      </w:tr>
      <w:tr w:rsidR="00286D18">
        <w:trPr>
          <w:trHeight w:hRule="exact" w:val="416"/>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экзамены 4</w:t>
            </w:r>
          </w:p>
        </w:tc>
      </w:tr>
      <w:tr w:rsidR="00286D18">
        <w:trPr>
          <w:trHeight w:hRule="exact" w:val="277"/>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1666"/>
        </w:trPr>
        <w:tc>
          <w:tcPr>
            <w:tcW w:w="9654" w:type="dxa"/>
            <w:gridSpan w:val="6"/>
            <w:shd w:val="clear" w:color="000000" w:fill="FFFFFF"/>
            <w:tcMar>
              <w:left w:w="34" w:type="dxa"/>
              <w:right w:w="34" w:type="dxa"/>
            </w:tcMar>
          </w:tcPr>
          <w:p w:rsidR="00286D18" w:rsidRPr="000666C9" w:rsidRDefault="00286D18">
            <w:pPr>
              <w:spacing w:after="0" w:line="240" w:lineRule="auto"/>
              <w:jc w:val="center"/>
              <w:rPr>
                <w:sz w:val="24"/>
                <w:szCs w:val="24"/>
                <w:lang w:val="ru-RU"/>
              </w:rPr>
            </w:pPr>
          </w:p>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6D18" w:rsidRPr="000666C9" w:rsidRDefault="00286D18">
            <w:pPr>
              <w:spacing w:after="0" w:line="240" w:lineRule="auto"/>
              <w:jc w:val="center"/>
              <w:rPr>
                <w:sz w:val="24"/>
                <w:szCs w:val="24"/>
                <w:lang w:val="ru-RU"/>
              </w:rPr>
            </w:pPr>
          </w:p>
          <w:p w:rsidR="00286D18" w:rsidRDefault="000666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6D18">
        <w:trPr>
          <w:trHeight w:hRule="exact" w:val="416"/>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Часов</w:t>
            </w:r>
          </w:p>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14</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4.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rsidRPr="00501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13</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10</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9</w:t>
            </w:r>
          </w:p>
        </w:tc>
      </w:tr>
      <w:tr w:rsidR="00286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108</w:t>
            </w:r>
          </w:p>
        </w:tc>
      </w:tr>
      <w:tr w:rsidR="00286D18" w:rsidRPr="00302375">
        <w:trPr>
          <w:trHeight w:hRule="exact" w:val="11579"/>
        </w:trPr>
        <w:tc>
          <w:tcPr>
            <w:tcW w:w="9654" w:type="dxa"/>
            <w:gridSpan w:val="4"/>
            <w:shd w:val="clear" w:color="000000" w:fill="FFFFFF"/>
            <w:tcMar>
              <w:left w:w="34" w:type="dxa"/>
              <w:right w:w="34" w:type="dxa"/>
            </w:tcMar>
          </w:tcPr>
          <w:p w:rsidR="00286D18" w:rsidRPr="000666C9" w:rsidRDefault="00286D18">
            <w:pPr>
              <w:spacing w:after="0" w:line="240" w:lineRule="auto"/>
              <w:jc w:val="both"/>
              <w:rPr>
                <w:sz w:val="20"/>
                <w:szCs w:val="20"/>
                <w:lang w:val="ru-RU"/>
              </w:rPr>
            </w:pP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 Примечания:</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66C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302375">
        <w:trPr>
          <w:trHeight w:hRule="exact" w:val="6325"/>
        </w:trPr>
        <w:tc>
          <w:tcPr>
            <w:tcW w:w="9654" w:type="dxa"/>
            <w:shd w:val="clear" w:color="000000" w:fill="FFFFFF"/>
            <w:tcMar>
              <w:left w:w="34" w:type="dxa"/>
              <w:right w:w="34" w:type="dxa"/>
            </w:tcMar>
          </w:tcPr>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6D18">
        <w:trPr>
          <w:trHeight w:hRule="exact" w:val="304"/>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6D18">
        <w:trPr>
          <w:trHeight w:hRule="exact" w:val="28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1. Основы социальной безопасности</w:t>
            </w:r>
          </w:p>
        </w:tc>
      </w:tr>
      <w:tr w:rsidR="00286D18" w:rsidRPr="000666C9">
        <w:trPr>
          <w:trHeight w:hRule="exact" w:val="3530"/>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Понятие опасности социального характера. Прогнозирование соци¬альных опасно-стей. Нормативно-правовые меры обеспечения социальной безопасности. Определение опасной и чрезвычайной ситуации социального характера. Проблемы экономического характера. Демографический императив. Межэтническое противостояние. Религиозная нетерпимость. Проблемы бедности, занятости, нехватки продовольствия. Проблемы войны и мира, разоружения, распространения оружия массового поражения, терроризма, информационной безопасности. Проблемы генетической безопасности, наркомании. Явления радиофобии, СПИДофобии и др. Страх смерти как философско-этическая и психотерапевтическая проблема. Закономерности проявления чрезвычайных ситуаций социального характера. Чрезвычайные ситуации социального характера на территории региона. Их определение, расчет возможных последствий. Средняя продолжительность жизни. Зависимость средней продолжительности жизни населения региона от воздействия чрезвычайных ситуаций</w:t>
            </w:r>
          </w:p>
        </w:tc>
      </w:tr>
      <w:tr w:rsidR="00286D18">
        <w:trPr>
          <w:trHeight w:hRule="exact" w:val="314"/>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3. Социальные опасности общественного характера</w:t>
            </w:r>
          </w:p>
        </w:tc>
      </w:tr>
      <w:tr w:rsidR="00286D18" w:rsidRPr="000666C9">
        <w:trPr>
          <w:trHeight w:hRule="exact" w:val="4043"/>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Опасности в сфере духовной жизни общества. Сущность и особенности массовой культуры. Влияние телевидения. Социальная опасность деструктивных культов. Опасно- сти в сфере семейной жизни. Социальные конфликты. Конфликты на производстве. Опасности в сфере экономической жизни общества. Вооруженный конфликт как вид со- циального конфликта. Гражданские и религиозные войны. Ге¬ноцид и экоцид. Признаки локальных вооруженных конфликтов и массовых беспорядков. Причины возникновения локальных, региональных вооруженных конфликтов и массовых беспорядков. Роль эколого-ресурсных факторов, этно-религиозных, военно-политических интересов. Криминализация общественных отношений как последствие реформирования социально- политического устройства и экономической деятельности. Просчеты, допущенные на на- 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четкой государственной политики в социальной сфере, как</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448"/>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причины снижения нравственного потенциала общества и роста преступности, особенно ее организованных коррумпированных форм. Отсутствие эффективной системы социальной профилактики правонарушений, недостаточная материально-техническая обеспеченность деятельности по предупреждению терроризма и организованной преступности, отток из органов обеспечения правопорядка квалифицированных кадров. Терроризм, политический и религиозный экстремизм как причина локальных и региональных конфликтов. Вооруженные локальные конфликты как следствие «разборок» криминальных структур (организованной преступности), проявление межнациональной экспансии</w:t>
            </w:r>
          </w:p>
        </w:tc>
      </w:tr>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6D18">
        <w:trPr>
          <w:trHeight w:hRule="exact" w:val="329"/>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2. Социальные опасности индивидуального характера</w:t>
            </w:r>
          </w:p>
        </w:tc>
      </w:tr>
      <w:tr w:rsidR="00286D18" w:rsidRPr="000666C9">
        <w:trPr>
          <w:trHeight w:hRule="exact" w:val="4071"/>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Опасности зависимого поведения. Социальная опасность употребления алкоголя, курения, наркомании и токсикомании. Опасности девиантного и деструктивного поведе- ния. Интернет-зависимость. Игровая зависимость. Суицидальные проявления и защита от них. Проституция как социальная проблема. Заболевания, передающиеся половым путем. Проституция. Меры профилактики. Конфликты в сфере услуг. Бытовые конфликты. Опасность насилия в семье.  Детская безнадзорность. Региональные программы обеспече -ния безопасности жизнедеятельности в области противостояния социальным опасностям. Современный социум России.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Снижение духовного, нравственного и творческого потенциала населения. Углубление кризиса во внутриполитической, социальной и духовной сферах как возможность утраты демократических завоеваний</w:t>
            </w:r>
          </w:p>
        </w:tc>
      </w:tr>
      <w:tr w:rsidR="00286D18" w:rsidRPr="000666C9">
        <w:trPr>
          <w:trHeight w:hRule="exact" w:val="329"/>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5. Психологические аспекты поведения в социальных конфликтах.</w:t>
            </w:r>
          </w:p>
        </w:tc>
      </w:tr>
      <w:tr w:rsidR="00286D18">
        <w:trPr>
          <w:trHeight w:hRule="exact" w:val="4071"/>
        </w:trPr>
        <w:tc>
          <w:tcPr>
            <w:tcW w:w="9654" w:type="dxa"/>
            <w:shd w:val="clear" w:color="000000" w:fill="FFFFFF"/>
            <w:tcMar>
              <w:left w:w="34" w:type="dxa"/>
              <w:right w:w="34" w:type="dxa"/>
            </w:tcMar>
          </w:tcPr>
          <w:p w:rsidR="00286D18" w:rsidRDefault="000666C9">
            <w:pPr>
              <w:spacing w:after="0" w:line="240" w:lineRule="auto"/>
              <w:jc w:val="both"/>
              <w:rPr>
                <w:sz w:val="24"/>
                <w:szCs w:val="24"/>
              </w:rPr>
            </w:pPr>
            <w:r w:rsidRPr="000666C9">
              <w:rPr>
                <w:rFonts w:ascii="Times New Roman" w:hAnsi="Times New Roman" w:cs="Times New Roman"/>
                <w:color w:val="000000"/>
                <w:sz w:val="24"/>
                <w:szCs w:val="24"/>
                <w:lang w:val="ru-RU"/>
              </w:rPr>
              <w:t xml:space="preserve">Совокупность особенностей психического склада человека, определяющая индивидуальный стиль его поведения, переживания и образ жизни в целом. Психологические проблемы критических ситуации в социуме. Влияние социальных катаклизмов на формирование психосоматического типа личности. «Психические эпидемии» как симптом «смутного времени». Криминальные толпы, их свойства: спонтанность, страх, ажитированность, агрессия, аффект, дисфория. Паника, как один из видов психосоциальных эпидемий. Психологические особенности поведения человека во время чрезвычайной ситуации. Психологическая уравновешенность в Ч С.Мотивационная и психологическая регуляция поведения в экстремальных условиях: теории мотивации (бихевиористические, психоаналитические, гуманистические, когнитивные) и мотивационный контроль действий. Психологическая надежность человека: готовность к опасности (установка, черты характера, темперамент, способность, специальная подготовленность). Психологические особенности поведения человека после чрезвычайной ситуации. Суицид. Профилактика социальных отклонений. </w:t>
            </w:r>
            <w:r>
              <w:rPr>
                <w:rFonts w:ascii="Times New Roman" w:hAnsi="Times New Roman" w:cs="Times New Roman"/>
                <w:color w:val="000000"/>
                <w:sz w:val="24"/>
                <w:szCs w:val="24"/>
              </w:rPr>
              <w:t>Эмоционально- стрессовая психотерапия.</w:t>
            </w:r>
          </w:p>
        </w:tc>
      </w:tr>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86D18" w:rsidRPr="00302375">
        <w:trPr>
          <w:trHeight w:hRule="exact" w:val="461"/>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6. Чрезвычайные ситуации социального происхожде-ния.</w:t>
            </w:r>
          </w:p>
        </w:tc>
      </w:tr>
      <w:tr w:rsidR="00286D18" w:rsidRPr="00302375">
        <w:trPr>
          <w:trHeight w:hRule="exact" w:val="3123"/>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Чрезвычайная ситуация социального характера как обстановка на определенной территории, сложившаяся в результате опасного социального или социально- политического явления и создающая реальную угрозу жизненно важным интересам лич- ности, общества и государства, повлекшая многочисленные жертвы и значительные мате- риальные потери. Предупреждение чрезвычайной ситуации социального характера как комплекс не силовых профилактических мероприятий, проводимых заблаговременно и направленных на максимально возможное снижение риска возникновения чрезвычайных ситуаций социального характера в ее кризисных проявлениях. Урегулирование ЧС соци- ального характера как комплекс не силовых и силовых неотложных действий правоохра- нительных, законодательных и других органов власти, направленных на локализацию и ликвидацию кризисных зон, восстановление правопорядка и законности, прекращение</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trPr>
          <w:trHeight w:hRule="exact" w:val="8157"/>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противоправных действий, недопущение возможных людских жертв и материальных по- терь. Понятие о кризисных зонах ЧС социального характера как территории, на которой сложилась чрезвычайная ситуация в ее крайних формах проявления: силового противо- стояния или вооруженного конфликта. Прогнозирование и борьба с последствиями. Ран- няя диагностика возможного уровня конфликтности. Стадия зарождения чрезвычайной ситуации социального характера. Выявление факторов конфликтности в виде специфиче- ских явлений и происшествий социально-экономического и криминально-политического характера. Возможности ликвидации чрезвычайных ситуаций с наименьшими потерями прогнозирования и отслеживания социально-политической и оперативной обстановки в потенциально взрывоопасных регионах. Проблемы и трудности выявления ранних стадий развития чрезвычайные ситуации социального характера. Применение достижений кибернетической теории распознания образов. Система ранней диагностики на федеральном, ведомственном и частично региональном уровнях. Многовариантность и способность к «самообучению» системы социального прогнозирования. Режим постоянного функционирования. Особенности применения правоохранительных сил в условиях вооруженного конфликта. Организация их взаимодействия при проведении специальных операций</w:t>
            </w:r>
          </w:p>
          <w:p w:rsidR="00286D18" w:rsidRDefault="000666C9">
            <w:pPr>
              <w:spacing w:after="0" w:line="240" w:lineRule="auto"/>
              <w:rPr>
                <w:sz w:val="24"/>
                <w:szCs w:val="24"/>
              </w:rPr>
            </w:pPr>
            <w:r w:rsidRPr="000666C9">
              <w:rPr>
                <w:rFonts w:ascii="Times New Roman" w:hAnsi="Times New Roman" w:cs="Times New Roman"/>
                <w:color w:val="000000"/>
                <w:sz w:val="24"/>
                <w:szCs w:val="24"/>
                <w:lang w:val="ru-RU"/>
              </w:rPr>
              <w:t xml:space="preserve">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w:t>
            </w:r>
            <w:r>
              <w:rPr>
                <w:rFonts w:ascii="Times New Roman" w:hAnsi="Times New Roman" w:cs="Times New Roman"/>
                <w:color w:val="000000"/>
                <w:sz w:val="24"/>
                <w:szCs w:val="24"/>
              </w:rPr>
              <w:t>Ликвидация последствий. Нормативно-правовая база.</w:t>
            </w:r>
          </w:p>
        </w:tc>
      </w:tr>
      <w:tr w:rsidR="00286D18" w:rsidRPr="00302375">
        <w:trPr>
          <w:trHeight w:hRule="exact" w:val="593"/>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7. Прогнозирование и борьба с последствиями чрезвы-чайных ситуаций</w:t>
            </w:r>
          </w:p>
        </w:tc>
      </w:tr>
      <w:tr w:rsidR="00286D18">
        <w:trPr>
          <w:trHeight w:hRule="exact" w:val="3581"/>
        </w:trPr>
        <w:tc>
          <w:tcPr>
            <w:tcW w:w="9654" w:type="dxa"/>
            <w:shd w:val="clear" w:color="000000" w:fill="FFFFFF"/>
            <w:tcMar>
              <w:left w:w="34" w:type="dxa"/>
              <w:right w:w="34" w:type="dxa"/>
            </w:tcMar>
          </w:tcPr>
          <w:p w:rsidR="00286D18" w:rsidRDefault="000666C9">
            <w:pPr>
              <w:spacing w:after="0" w:line="240" w:lineRule="auto"/>
              <w:rPr>
                <w:sz w:val="24"/>
                <w:szCs w:val="24"/>
              </w:rPr>
            </w:pPr>
            <w:r w:rsidRPr="000666C9">
              <w:rPr>
                <w:rFonts w:ascii="Times New Roman" w:hAnsi="Times New Roman" w:cs="Times New Roman"/>
                <w:color w:val="000000"/>
                <w:sz w:val="24"/>
                <w:szCs w:val="24"/>
                <w:lang w:val="ru-RU"/>
              </w:rPr>
              <w:t xml:space="preserve">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w:t>
            </w:r>
            <w:r>
              <w:rPr>
                <w:rFonts w:ascii="Times New Roman" w:hAnsi="Times New Roman" w:cs="Times New Roman"/>
                <w:color w:val="000000"/>
                <w:sz w:val="24"/>
                <w:szCs w:val="24"/>
              </w:rPr>
              <w:t>Ликвидация последствий. Нормативно-правовая база.</w:t>
            </w:r>
          </w:p>
        </w:tc>
      </w:tr>
      <w:tr w:rsidR="00286D18" w:rsidRPr="000666C9">
        <w:trPr>
          <w:trHeight w:hRule="exact" w:val="322"/>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8. Организация помощи и эвакуация населения.</w:t>
            </w:r>
          </w:p>
        </w:tc>
      </w:tr>
      <w:tr w:rsidR="00286D18" w:rsidRPr="000666C9">
        <w:trPr>
          <w:trHeight w:hRule="exact" w:val="2736"/>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Виды и сроки жизнеобеспечения населения. Обеспечение водой, продуктами пита-ния, предметами первой необходимости, жильем, медицинскими услугами и средствами, коммунально-бытовыми услугами, транспортное и информационное обеспечение. Опре- деление термина «эвакуация населения». Принципы эвакуации. Районы эвакуации. Эва- куационные комиссии. Сборные эвакуационные пункты. Приемные эвакуационные пункты. Классификация видов эвакуации. Локальная эвакуация. Местная эвакуация. Региональная эвакуация. Способы эвакуации и сроки ее проведения. Размещение населения. Ознакомление и изучение готовности систем жизнеобеспечения населения в условиях чрезвычайных ситуаций. Ознакомление с планами эвакуации населения в случае возникновения чрезвычайных ситуаций и ликвидации их последствий.</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86D18" w:rsidRPr="00302375">
        <w:trPr>
          <w:trHeight w:hRule="exact" w:val="888"/>
        </w:trPr>
        <w:tc>
          <w:tcPr>
            <w:tcW w:w="9654" w:type="dxa"/>
            <w:gridSpan w:val="2"/>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86D18" w:rsidRPr="00302375">
        <w:trPr>
          <w:trHeight w:hRule="exact" w:val="4912"/>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 Методические указания для обучающихся по освоению дисциплины «Опасные ситуации социального характера и защита от них» / Кубрина Л.В. – Омск: Изд-во Омской гуманитарной академии, 2021.</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6D18">
        <w:trPr>
          <w:trHeight w:hRule="exact" w:val="994"/>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86D18" w:rsidRDefault="000666C9">
            <w:pPr>
              <w:spacing w:after="0" w:line="240" w:lineRule="auto"/>
              <w:rPr>
                <w:sz w:val="24"/>
                <w:szCs w:val="24"/>
              </w:rPr>
            </w:pPr>
            <w:r>
              <w:rPr>
                <w:rFonts w:ascii="Times New Roman" w:hAnsi="Times New Roman" w:cs="Times New Roman"/>
                <w:b/>
                <w:color w:val="000000"/>
                <w:sz w:val="24"/>
                <w:szCs w:val="24"/>
              </w:rPr>
              <w:t>Основная:</w:t>
            </w:r>
          </w:p>
        </w:tc>
      </w:tr>
      <w:tr w:rsidR="00286D18" w:rsidRPr="000666C9">
        <w:trPr>
          <w:trHeight w:hRule="exact" w:val="826"/>
        </w:trPr>
        <w:tc>
          <w:tcPr>
            <w:tcW w:w="9654" w:type="dxa"/>
            <w:gridSpan w:val="2"/>
            <w:shd w:val="clear" w:color="000000" w:fill="FFFFFF"/>
            <w:tcMar>
              <w:left w:w="34" w:type="dxa"/>
              <w:right w:w="34" w:type="dxa"/>
            </w:tcMar>
          </w:tcPr>
          <w:p w:rsidR="00286D18" w:rsidRPr="000666C9" w:rsidRDefault="000666C9">
            <w:pPr>
              <w:spacing w:after="0" w:line="240" w:lineRule="auto"/>
              <w:ind w:firstLine="725"/>
              <w:jc w:val="both"/>
              <w:rPr>
                <w:sz w:val="24"/>
                <w:szCs w:val="24"/>
                <w:lang w:val="ru-RU"/>
              </w:rPr>
            </w:pPr>
            <w:r w:rsidRPr="000666C9">
              <w:rPr>
                <w:rFonts w:ascii="Times New Roman" w:hAnsi="Times New Roman" w:cs="Times New Roman"/>
                <w:color w:val="000000"/>
                <w:sz w:val="24"/>
                <w:szCs w:val="24"/>
                <w:lang w:val="ru-RU"/>
              </w:rPr>
              <w:t>1.</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Ч.1</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Кузьминов</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В..</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Симферополь:</w:t>
            </w:r>
            <w:r w:rsidRPr="000666C9">
              <w:rPr>
                <w:lang w:val="ru-RU"/>
              </w:rPr>
              <w:t xml:space="preserve"> </w:t>
            </w:r>
            <w:r w:rsidRPr="000666C9">
              <w:rPr>
                <w:rFonts w:ascii="Times New Roman" w:hAnsi="Times New Roman" w:cs="Times New Roman"/>
                <w:color w:val="000000"/>
                <w:sz w:val="24"/>
                <w:szCs w:val="24"/>
                <w:lang w:val="ru-RU"/>
              </w:rPr>
              <w:t>Университет</w:t>
            </w:r>
            <w:r w:rsidRPr="000666C9">
              <w:rPr>
                <w:lang w:val="ru-RU"/>
              </w:rPr>
              <w:t xml:space="preserve"> </w:t>
            </w:r>
            <w:r w:rsidRPr="000666C9">
              <w:rPr>
                <w:rFonts w:ascii="Times New Roman" w:hAnsi="Times New Roman" w:cs="Times New Roman"/>
                <w:color w:val="000000"/>
                <w:sz w:val="24"/>
                <w:szCs w:val="24"/>
                <w:lang w:val="ru-RU"/>
              </w:rPr>
              <w:t>экономики</w:t>
            </w:r>
            <w:r w:rsidRPr="000666C9">
              <w:rPr>
                <w:lang w:val="ru-RU"/>
              </w:rPr>
              <w:t xml:space="preserve"> </w:t>
            </w:r>
            <w:r w:rsidRPr="000666C9">
              <w:rPr>
                <w:rFonts w:ascii="Times New Roman" w:hAnsi="Times New Roman" w:cs="Times New Roman"/>
                <w:color w:val="000000"/>
                <w:sz w:val="24"/>
                <w:szCs w:val="24"/>
                <w:lang w:val="ru-RU"/>
              </w:rPr>
              <w:t>и</w:t>
            </w:r>
            <w:r w:rsidRPr="000666C9">
              <w:rPr>
                <w:lang w:val="ru-RU"/>
              </w:rPr>
              <w:t xml:space="preserve"> </w:t>
            </w:r>
            <w:r w:rsidRPr="000666C9">
              <w:rPr>
                <w:rFonts w:ascii="Times New Roman" w:hAnsi="Times New Roman" w:cs="Times New Roman"/>
                <w:color w:val="000000"/>
                <w:sz w:val="24"/>
                <w:szCs w:val="24"/>
                <w:lang w:val="ru-RU"/>
              </w:rPr>
              <w:t>управления,</w:t>
            </w:r>
            <w:r w:rsidRPr="000666C9">
              <w:rPr>
                <w:lang w:val="ru-RU"/>
              </w:rPr>
              <w:t xml:space="preserve"> </w:t>
            </w:r>
            <w:r w:rsidRPr="000666C9">
              <w:rPr>
                <w:rFonts w:ascii="Times New Roman" w:hAnsi="Times New Roman" w:cs="Times New Roman"/>
                <w:color w:val="000000"/>
                <w:sz w:val="24"/>
                <w:szCs w:val="24"/>
                <w:lang w:val="ru-RU"/>
              </w:rPr>
              <w:t>2018.</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112</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ISBN</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2227-8397.</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URL</w:t>
            </w:r>
            <w:r w:rsidRPr="000666C9">
              <w:rPr>
                <w:rFonts w:ascii="Times New Roman" w:hAnsi="Times New Roman" w:cs="Times New Roman"/>
                <w:color w:val="000000"/>
                <w:sz w:val="24"/>
                <w:szCs w:val="24"/>
                <w:lang w:val="ru-RU"/>
              </w:rPr>
              <w:t>:</w:t>
            </w:r>
            <w:r w:rsidRPr="000666C9">
              <w:rPr>
                <w:lang w:val="ru-RU"/>
              </w:rPr>
              <w:t xml:space="preserve"> </w:t>
            </w:r>
            <w:hyperlink r:id="rId4" w:history="1">
              <w:r w:rsidR="00847AF1">
                <w:rPr>
                  <w:rStyle w:val="a3"/>
                  <w:lang w:val="ru-RU"/>
                </w:rPr>
                <w:t>http://www.iprbookshop.ru/86399.html</w:t>
              </w:r>
            </w:hyperlink>
            <w:r w:rsidRPr="000666C9">
              <w:rPr>
                <w:lang w:val="ru-RU"/>
              </w:rPr>
              <w:t xml:space="preserve"> </w:t>
            </w:r>
          </w:p>
        </w:tc>
      </w:tr>
      <w:tr w:rsidR="00286D18">
        <w:trPr>
          <w:trHeight w:hRule="exact" w:val="304"/>
        </w:trPr>
        <w:tc>
          <w:tcPr>
            <w:tcW w:w="285" w:type="dxa"/>
          </w:tcPr>
          <w:p w:rsidR="00286D18" w:rsidRPr="000666C9" w:rsidRDefault="00286D18">
            <w:pPr>
              <w:rPr>
                <w:lang w:val="ru-RU"/>
              </w:rPr>
            </w:pPr>
          </w:p>
        </w:tc>
        <w:tc>
          <w:tcPr>
            <w:tcW w:w="9370" w:type="dxa"/>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Дополнительная:</w:t>
            </w:r>
          </w:p>
        </w:tc>
      </w:tr>
      <w:tr w:rsidR="00286D18" w:rsidRPr="000666C9">
        <w:trPr>
          <w:trHeight w:hRule="exact" w:val="1069"/>
        </w:trPr>
        <w:tc>
          <w:tcPr>
            <w:tcW w:w="9654" w:type="dxa"/>
            <w:gridSpan w:val="2"/>
            <w:shd w:val="clear" w:color="000000" w:fill="FFFFFF"/>
            <w:tcMar>
              <w:left w:w="34" w:type="dxa"/>
              <w:right w:w="34" w:type="dxa"/>
            </w:tcMar>
          </w:tcPr>
          <w:p w:rsidR="00286D18" w:rsidRPr="000666C9" w:rsidRDefault="000666C9">
            <w:pPr>
              <w:spacing w:after="0" w:line="240" w:lineRule="auto"/>
              <w:ind w:firstLine="725"/>
              <w:jc w:val="both"/>
              <w:rPr>
                <w:sz w:val="24"/>
                <w:szCs w:val="24"/>
                <w:lang w:val="ru-RU"/>
              </w:rPr>
            </w:pPr>
            <w:r w:rsidRPr="000666C9">
              <w:rPr>
                <w:rFonts w:ascii="Times New Roman" w:hAnsi="Times New Roman" w:cs="Times New Roman"/>
                <w:color w:val="000000"/>
                <w:sz w:val="24"/>
                <w:szCs w:val="24"/>
                <w:lang w:val="ru-RU"/>
              </w:rPr>
              <w:t>1.</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Муравей</w:t>
            </w:r>
            <w:r w:rsidRPr="000666C9">
              <w:rPr>
                <w:lang w:val="ru-RU"/>
              </w:rPr>
              <w:t xml:space="preserve"> </w:t>
            </w:r>
            <w:r w:rsidRPr="000666C9">
              <w:rPr>
                <w:rFonts w:ascii="Times New Roman" w:hAnsi="Times New Roman" w:cs="Times New Roman"/>
                <w:color w:val="000000"/>
                <w:sz w:val="24"/>
                <w:szCs w:val="24"/>
                <w:lang w:val="ru-RU"/>
              </w:rPr>
              <w:t>Л.</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Кривошеин</w:t>
            </w:r>
            <w:r w:rsidRPr="000666C9">
              <w:rPr>
                <w:lang w:val="ru-RU"/>
              </w:rPr>
              <w:t xml:space="preserve"> </w:t>
            </w:r>
            <w:r w:rsidRPr="000666C9">
              <w:rPr>
                <w:rFonts w:ascii="Times New Roman" w:hAnsi="Times New Roman" w:cs="Times New Roman"/>
                <w:color w:val="000000"/>
                <w:sz w:val="24"/>
                <w:szCs w:val="24"/>
                <w:lang w:val="ru-RU"/>
              </w:rPr>
              <w:t>Д.</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Черемисина</w:t>
            </w:r>
            <w:r w:rsidRPr="000666C9">
              <w:rPr>
                <w:lang w:val="ru-RU"/>
              </w:rPr>
              <w:t xml:space="preserve"> </w:t>
            </w:r>
            <w:r w:rsidRPr="000666C9">
              <w:rPr>
                <w:rFonts w:ascii="Times New Roman" w:hAnsi="Times New Roman" w:cs="Times New Roman"/>
                <w:color w:val="000000"/>
                <w:sz w:val="24"/>
                <w:szCs w:val="24"/>
                <w:lang w:val="ru-RU"/>
              </w:rPr>
              <w:t>Е.</w:t>
            </w:r>
            <w:r w:rsidRPr="000666C9">
              <w:rPr>
                <w:lang w:val="ru-RU"/>
              </w:rPr>
              <w:t xml:space="preserve"> </w:t>
            </w:r>
            <w:r w:rsidRPr="000666C9">
              <w:rPr>
                <w:rFonts w:ascii="Times New Roman" w:hAnsi="Times New Roman" w:cs="Times New Roman"/>
                <w:color w:val="000000"/>
                <w:sz w:val="24"/>
                <w:szCs w:val="24"/>
                <w:lang w:val="ru-RU"/>
              </w:rPr>
              <w:t>Н.,</w:t>
            </w:r>
            <w:r w:rsidRPr="000666C9">
              <w:rPr>
                <w:lang w:val="ru-RU"/>
              </w:rPr>
              <w:t xml:space="preserve"> </w:t>
            </w:r>
            <w:r w:rsidRPr="000666C9">
              <w:rPr>
                <w:rFonts w:ascii="Times New Roman" w:hAnsi="Times New Roman" w:cs="Times New Roman"/>
                <w:color w:val="000000"/>
                <w:sz w:val="24"/>
                <w:szCs w:val="24"/>
                <w:lang w:val="ru-RU"/>
              </w:rPr>
              <w:t>Шорина</w:t>
            </w:r>
            <w:r w:rsidRPr="000666C9">
              <w:rPr>
                <w:lang w:val="ru-RU"/>
              </w:rPr>
              <w:t xml:space="preserve"> </w:t>
            </w:r>
            <w:r w:rsidRPr="000666C9">
              <w:rPr>
                <w:rFonts w:ascii="Times New Roman" w:hAnsi="Times New Roman" w:cs="Times New Roman"/>
                <w:color w:val="000000"/>
                <w:sz w:val="24"/>
                <w:szCs w:val="24"/>
                <w:lang w:val="ru-RU"/>
              </w:rPr>
              <w:t>О.</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Эриашвили</w:t>
            </w:r>
            <w:r w:rsidRPr="000666C9">
              <w:rPr>
                <w:lang w:val="ru-RU"/>
              </w:rPr>
              <w:t xml:space="preserve"> </w:t>
            </w:r>
            <w:r w:rsidRPr="000666C9">
              <w:rPr>
                <w:rFonts w:ascii="Times New Roman" w:hAnsi="Times New Roman" w:cs="Times New Roman"/>
                <w:color w:val="000000"/>
                <w:sz w:val="24"/>
                <w:szCs w:val="24"/>
                <w:lang w:val="ru-RU"/>
              </w:rPr>
              <w:t>Н.</w:t>
            </w:r>
            <w:r w:rsidRPr="000666C9">
              <w:rPr>
                <w:lang w:val="ru-RU"/>
              </w:rPr>
              <w:t xml:space="preserve"> </w:t>
            </w:r>
            <w:r w:rsidRPr="000666C9">
              <w:rPr>
                <w:rFonts w:ascii="Times New Roman" w:hAnsi="Times New Roman" w:cs="Times New Roman"/>
                <w:color w:val="000000"/>
                <w:sz w:val="24"/>
                <w:szCs w:val="24"/>
                <w:lang w:val="ru-RU"/>
              </w:rPr>
              <w:t>Д.,</w:t>
            </w:r>
            <w:r w:rsidRPr="000666C9">
              <w:rPr>
                <w:lang w:val="ru-RU"/>
              </w:rPr>
              <w:t xml:space="preserve"> </w:t>
            </w:r>
            <w:r w:rsidRPr="000666C9">
              <w:rPr>
                <w:rFonts w:ascii="Times New Roman" w:hAnsi="Times New Roman" w:cs="Times New Roman"/>
                <w:color w:val="000000"/>
                <w:sz w:val="24"/>
                <w:szCs w:val="24"/>
                <w:lang w:val="ru-RU"/>
              </w:rPr>
              <w:t>Юровицкий</w:t>
            </w:r>
            <w:r w:rsidRPr="000666C9">
              <w:rPr>
                <w:lang w:val="ru-RU"/>
              </w:rPr>
              <w:t xml:space="preserve"> </w:t>
            </w:r>
            <w:r w:rsidRPr="000666C9">
              <w:rPr>
                <w:rFonts w:ascii="Times New Roman" w:hAnsi="Times New Roman" w:cs="Times New Roman"/>
                <w:color w:val="000000"/>
                <w:sz w:val="24"/>
                <w:szCs w:val="24"/>
                <w:lang w:val="ru-RU"/>
              </w:rPr>
              <w:t>Ю.</w:t>
            </w:r>
            <w:r w:rsidRPr="000666C9">
              <w:rPr>
                <w:lang w:val="ru-RU"/>
              </w:rPr>
              <w:t xml:space="preserve"> </w:t>
            </w:r>
            <w:r w:rsidRPr="000666C9">
              <w:rPr>
                <w:rFonts w:ascii="Times New Roman" w:hAnsi="Times New Roman" w:cs="Times New Roman"/>
                <w:color w:val="000000"/>
                <w:sz w:val="24"/>
                <w:szCs w:val="24"/>
                <w:lang w:val="ru-RU"/>
              </w:rPr>
              <w:t>Г.,</w:t>
            </w:r>
            <w:r w:rsidRPr="000666C9">
              <w:rPr>
                <w:lang w:val="ru-RU"/>
              </w:rPr>
              <w:t xml:space="preserve"> </w:t>
            </w:r>
            <w:r w:rsidRPr="000666C9">
              <w:rPr>
                <w:rFonts w:ascii="Times New Roman" w:hAnsi="Times New Roman" w:cs="Times New Roman"/>
                <w:color w:val="000000"/>
                <w:sz w:val="24"/>
                <w:szCs w:val="24"/>
                <w:lang w:val="ru-RU"/>
              </w:rPr>
              <w:t>Маркина</w:t>
            </w:r>
            <w:r w:rsidRPr="000666C9">
              <w:rPr>
                <w:lang w:val="ru-RU"/>
              </w:rPr>
              <w:t xml:space="preserve"> </w:t>
            </w:r>
            <w:r w:rsidRPr="000666C9">
              <w:rPr>
                <w:rFonts w:ascii="Times New Roman" w:hAnsi="Times New Roman" w:cs="Times New Roman"/>
                <w:color w:val="000000"/>
                <w:sz w:val="24"/>
                <w:szCs w:val="24"/>
                <w:lang w:val="ru-RU"/>
              </w:rPr>
              <w:t>Э.</w:t>
            </w:r>
            <w:r w:rsidRPr="000666C9">
              <w:rPr>
                <w:lang w:val="ru-RU"/>
              </w:rPr>
              <w:t xml:space="preserve"> </w:t>
            </w:r>
            <w:r w:rsidRPr="000666C9">
              <w:rPr>
                <w:rFonts w:ascii="Times New Roman" w:hAnsi="Times New Roman" w:cs="Times New Roman"/>
                <w:color w:val="000000"/>
                <w:sz w:val="24"/>
                <w:szCs w:val="24"/>
                <w:lang w:val="ru-RU"/>
              </w:rPr>
              <w:t>В.,</w:t>
            </w:r>
            <w:r w:rsidRPr="000666C9">
              <w:rPr>
                <w:lang w:val="ru-RU"/>
              </w:rPr>
              <w:t xml:space="preserve"> </w:t>
            </w:r>
            <w:r w:rsidRPr="000666C9">
              <w:rPr>
                <w:rFonts w:ascii="Times New Roman" w:hAnsi="Times New Roman" w:cs="Times New Roman"/>
                <w:color w:val="000000"/>
                <w:sz w:val="24"/>
                <w:szCs w:val="24"/>
                <w:lang w:val="ru-RU"/>
              </w:rPr>
              <w:t>Муравей</w:t>
            </w:r>
            <w:r w:rsidRPr="000666C9">
              <w:rPr>
                <w:lang w:val="ru-RU"/>
              </w:rPr>
              <w:t xml:space="preserve"> </w:t>
            </w:r>
            <w:r w:rsidRPr="000666C9">
              <w:rPr>
                <w:rFonts w:ascii="Times New Roman" w:hAnsi="Times New Roman" w:cs="Times New Roman"/>
                <w:color w:val="000000"/>
                <w:sz w:val="24"/>
                <w:szCs w:val="24"/>
                <w:lang w:val="ru-RU"/>
              </w:rPr>
              <w:t>Л.</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Москва:</w:t>
            </w:r>
            <w:r w:rsidRPr="000666C9">
              <w:rPr>
                <w:lang w:val="ru-RU"/>
              </w:rPr>
              <w:t xml:space="preserve"> </w:t>
            </w:r>
            <w:r w:rsidRPr="000666C9">
              <w:rPr>
                <w:rFonts w:ascii="Times New Roman" w:hAnsi="Times New Roman" w:cs="Times New Roman"/>
                <w:color w:val="000000"/>
                <w:sz w:val="24"/>
                <w:szCs w:val="24"/>
                <w:lang w:val="ru-RU"/>
              </w:rPr>
              <w:t>ЮНИТИ-ДАНА,</w:t>
            </w:r>
            <w:r w:rsidRPr="000666C9">
              <w:rPr>
                <w:lang w:val="ru-RU"/>
              </w:rPr>
              <w:t xml:space="preserve"> </w:t>
            </w:r>
            <w:r w:rsidRPr="000666C9">
              <w:rPr>
                <w:rFonts w:ascii="Times New Roman" w:hAnsi="Times New Roman" w:cs="Times New Roman"/>
                <w:color w:val="000000"/>
                <w:sz w:val="24"/>
                <w:szCs w:val="24"/>
                <w:lang w:val="ru-RU"/>
              </w:rPr>
              <w:t>2017.</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431</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ISBN</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978-5-238-00352-8.</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URL</w:t>
            </w:r>
            <w:r w:rsidRPr="000666C9">
              <w:rPr>
                <w:rFonts w:ascii="Times New Roman" w:hAnsi="Times New Roman" w:cs="Times New Roman"/>
                <w:color w:val="000000"/>
                <w:sz w:val="24"/>
                <w:szCs w:val="24"/>
                <w:lang w:val="ru-RU"/>
              </w:rPr>
              <w:t>:</w:t>
            </w:r>
            <w:r w:rsidRPr="000666C9">
              <w:rPr>
                <w:lang w:val="ru-RU"/>
              </w:rPr>
              <w:t xml:space="preserve"> </w:t>
            </w:r>
            <w:hyperlink r:id="rId5" w:history="1">
              <w:r w:rsidR="00847AF1">
                <w:rPr>
                  <w:rStyle w:val="a3"/>
                  <w:lang w:val="ru-RU"/>
                </w:rPr>
                <w:t>http://www.iprbookshop.ru/71175.html</w:t>
              </w:r>
            </w:hyperlink>
            <w:r w:rsidRPr="000666C9">
              <w:rPr>
                <w:lang w:val="ru-RU"/>
              </w:rPr>
              <w:t xml:space="preserve"> </w:t>
            </w:r>
          </w:p>
        </w:tc>
      </w:tr>
      <w:tr w:rsidR="00286D18" w:rsidRPr="000666C9">
        <w:trPr>
          <w:trHeight w:hRule="exact" w:val="585"/>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86D18" w:rsidRPr="000666C9">
        <w:trPr>
          <w:trHeight w:hRule="exact" w:val="5810"/>
        </w:trPr>
        <w:tc>
          <w:tcPr>
            <w:tcW w:w="9654" w:type="dxa"/>
            <w:gridSpan w:val="2"/>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Режим доступа: </w:t>
            </w:r>
            <w:hyperlink r:id="rId6" w:history="1">
              <w:r w:rsidR="00847AF1">
                <w:rPr>
                  <w:rStyle w:val="a3"/>
                  <w:rFonts w:ascii="Times New Roman" w:hAnsi="Times New Roman" w:cs="Times New Roman"/>
                  <w:sz w:val="24"/>
                  <w:szCs w:val="24"/>
                  <w:lang w:val="ru-RU"/>
                </w:rPr>
                <w:t>http://www.iprbookshop.ru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2.    ЭБС издательства «Юрайт» Режим доступа: </w:t>
            </w:r>
            <w:hyperlink r:id="rId7" w:history="1">
              <w:r w:rsidR="00847AF1">
                <w:rPr>
                  <w:rStyle w:val="a3"/>
                  <w:rFonts w:ascii="Times New Roman" w:hAnsi="Times New Roman" w:cs="Times New Roman"/>
                  <w:sz w:val="24"/>
                  <w:szCs w:val="24"/>
                  <w:lang w:val="ru-RU"/>
                </w:rPr>
                <w:t>http://biblio-online.ru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8" w:history="1">
              <w:r w:rsidR="00847AF1">
                <w:rPr>
                  <w:rStyle w:val="a3"/>
                  <w:rFonts w:ascii="Times New Roman" w:hAnsi="Times New Roman" w:cs="Times New Roman"/>
                  <w:sz w:val="24"/>
                  <w:szCs w:val="24"/>
                  <w:lang w:val="ru-RU"/>
                </w:rPr>
                <w:t>http://window.edu.ru/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6C9">
              <w:rPr>
                <w:rFonts w:ascii="Times New Roman" w:hAnsi="Times New Roman" w:cs="Times New Roman"/>
                <w:color w:val="000000"/>
                <w:sz w:val="24"/>
                <w:szCs w:val="24"/>
                <w:lang w:val="ru-RU"/>
              </w:rPr>
              <w:t xml:space="preserve"> Режим доступа: </w:t>
            </w:r>
            <w:hyperlink r:id="rId9" w:history="1">
              <w:r w:rsidR="00847AF1">
                <w:rPr>
                  <w:rStyle w:val="a3"/>
                  <w:rFonts w:ascii="Times New Roman" w:hAnsi="Times New Roman" w:cs="Times New Roman"/>
                  <w:sz w:val="24"/>
                  <w:szCs w:val="24"/>
                  <w:lang w:val="ru-RU"/>
                </w:rPr>
                <w:t>http://elibrary.ru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66C9">
              <w:rPr>
                <w:rFonts w:ascii="Times New Roman" w:hAnsi="Times New Roman" w:cs="Times New Roman"/>
                <w:color w:val="000000"/>
                <w:sz w:val="24"/>
                <w:szCs w:val="24"/>
                <w:lang w:val="ru-RU"/>
              </w:rPr>
              <w:t xml:space="preserve"> Режим доступа:  </w:t>
            </w:r>
            <w:hyperlink r:id="rId10" w:history="1">
              <w:r w:rsidR="00847AF1">
                <w:rPr>
                  <w:rStyle w:val="a3"/>
                  <w:rFonts w:ascii="Times New Roman" w:hAnsi="Times New Roman" w:cs="Times New Roman"/>
                  <w:sz w:val="24"/>
                  <w:szCs w:val="24"/>
                  <w:lang w:val="ru-RU"/>
                </w:rPr>
                <w:t>http://www.sciencedirect.com</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1" w:history="1">
              <w:r w:rsidR="00306F06">
                <w:rPr>
                  <w:rStyle w:val="a3"/>
                  <w:rFonts w:ascii="Times New Roman" w:hAnsi="Times New Roman" w:cs="Times New Roman"/>
                  <w:sz w:val="24"/>
                  <w:szCs w:val="24"/>
                </w:rPr>
                <w:t>www.edu.ru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7.    Журналы Кембриджского университета Режим доступа: </w:t>
            </w:r>
            <w:hyperlink r:id="rId12" w:history="1">
              <w:r w:rsidR="00847AF1">
                <w:rPr>
                  <w:rStyle w:val="a3"/>
                  <w:rFonts w:ascii="Times New Roman" w:hAnsi="Times New Roman" w:cs="Times New Roman"/>
                  <w:sz w:val="24"/>
                  <w:szCs w:val="24"/>
                  <w:lang w:val="ru-RU"/>
                </w:rPr>
                <w:t>http://journals.cambridge.org</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8.    Журналы Оксфордского университета Режим доступа:  </w:t>
            </w:r>
            <w:hyperlink r:id="rId13" w:history="1">
              <w:r w:rsidR="00847AF1">
                <w:rPr>
                  <w:rStyle w:val="a3"/>
                  <w:rFonts w:ascii="Times New Roman" w:hAnsi="Times New Roman" w:cs="Times New Roman"/>
                  <w:sz w:val="24"/>
                  <w:szCs w:val="24"/>
                  <w:lang w:val="ru-RU"/>
                </w:rPr>
                <w:t>http://www.oxfordjoumals.org</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9.    Словари и энциклопедии на Академике Режим доступа: </w:t>
            </w:r>
            <w:hyperlink r:id="rId14" w:history="1">
              <w:r w:rsidR="00847AF1">
                <w:rPr>
                  <w:rStyle w:val="a3"/>
                  <w:rFonts w:ascii="Times New Roman" w:hAnsi="Times New Roman" w:cs="Times New Roman"/>
                  <w:sz w:val="24"/>
                  <w:szCs w:val="24"/>
                  <w:lang w:val="ru-RU"/>
                </w:rPr>
                <w:t>http://dic.academic.ru/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5" w:history="1">
              <w:r w:rsidR="00847AF1">
                <w:rPr>
                  <w:rStyle w:val="a3"/>
                  <w:rFonts w:ascii="Times New Roman" w:hAnsi="Times New Roman" w:cs="Times New Roman"/>
                  <w:sz w:val="24"/>
                  <w:szCs w:val="24"/>
                  <w:lang w:val="ru-RU"/>
                </w:rPr>
                <w:t>http://www.benran.ru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11.   Сайт Госкомстата РФ. Режим доступа: </w:t>
            </w:r>
            <w:hyperlink r:id="rId16" w:history="1">
              <w:r w:rsidR="00847AF1">
                <w:rPr>
                  <w:rStyle w:val="a3"/>
                  <w:rFonts w:ascii="Times New Roman" w:hAnsi="Times New Roman" w:cs="Times New Roman"/>
                  <w:sz w:val="24"/>
                  <w:szCs w:val="24"/>
                  <w:lang w:val="ru-RU"/>
                </w:rPr>
                <w:t>http://www.gks.ru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7" w:history="1">
              <w:r w:rsidR="00847AF1">
                <w:rPr>
                  <w:rStyle w:val="a3"/>
                  <w:rFonts w:ascii="Times New Roman" w:hAnsi="Times New Roman" w:cs="Times New Roman"/>
                  <w:sz w:val="24"/>
                  <w:szCs w:val="24"/>
                  <w:lang w:val="ru-RU"/>
                </w:rPr>
                <w:t>http://diss.rsl.ru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8" w:history="1">
              <w:r w:rsidR="00847AF1">
                <w:rPr>
                  <w:rStyle w:val="a3"/>
                  <w:rFonts w:ascii="Times New Roman" w:hAnsi="Times New Roman" w:cs="Times New Roman"/>
                  <w:sz w:val="24"/>
                  <w:szCs w:val="24"/>
                  <w:lang w:val="ru-RU"/>
                </w:rPr>
                <w:t>http://ru.spinform.ru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302375">
        <w:trPr>
          <w:trHeight w:hRule="exact" w:val="4071"/>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6D18" w:rsidRPr="00302375">
        <w:trPr>
          <w:trHeight w:hRule="exact" w:val="31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86D18">
        <w:trPr>
          <w:trHeight w:hRule="exact" w:val="11005"/>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6D18" w:rsidRDefault="000666C9">
            <w:pPr>
              <w:spacing w:after="0" w:line="240" w:lineRule="auto"/>
              <w:jc w:val="both"/>
              <w:rPr>
                <w:sz w:val="24"/>
                <w:szCs w:val="24"/>
              </w:rPr>
            </w:pPr>
            <w:r w:rsidRPr="000666C9">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80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6D18" w:rsidRPr="000666C9">
        <w:trPr>
          <w:trHeight w:hRule="exact" w:val="85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6D18" w:rsidRPr="000666C9">
        <w:trPr>
          <w:trHeight w:hRule="exact" w:val="298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Перечень программного обеспечения</w:t>
            </w:r>
          </w:p>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86D18" w:rsidRDefault="000666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6D18" w:rsidRDefault="000666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66C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Антивирус Касперского</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66C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66C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19" w:history="1">
              <w:r w:rsidR="00306F06">
                <w:rPr>
                  <w:rStyle w:val="a3"/>
                  <w:rFonts w:ascii="Times New Roman" w:hAnsi="Times New Roman" w:cs="Times New Roman"/>
                  <w:sz w:val="24"/>
                  <w:szCs w:val="24"/>
                </w:rPr>
                <w:t>www.gks.ru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Правительства РФ </w:t>
            </w:r>
            <w:hyperlink r:id="rId20" w:history="1">
              <w:r w:rsidR="00306F06">
                <w:rPr>
                  <w:rStyle w:val="a3"/>
                  <w:rFonts w:ascii="Times New Roman" w:hAnsi="Times New Roman" w:cs="Times New Roman"/>
                  <w:sz w:val="24"/>
                  <w:szCs w:val="24"/>
                </w:rPr>
                <w:t>www.government.ru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Президента РФ </w:t>
            </w:r>
            <w:hyperlink r:id="rId21" w:history="1">
              <w:r w:rsidR="00847AF1">
                <w:rPr>
                  <w:rStyle w:val="a3"/>
                  <w:rFonts w:ascii="Times New Roman" w:hAnsi="Times New Roman" w:cs="Times New Roman"/>
                  <w:sz w:val="24"/>
                  <w:szCs w:val="24"/>
                  <w:lang w:val="ru-RU"/>
                </w:rPr>
                <w:t>http://www.president.kremlin.ru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847AF1">
                <w:rPr>
                  <w:rStyle w:val="a3"/>
                  <w:rFonts w:ascii="Times New Roman" w:hAnsi="Times New Roman" w:cs="Times New Roman"/>
                  <w:sz w:val="24"/>
                  <w:szCs w:val="24"/>
                  <w:lang w:val="ru-RU"/>
                </w:rPr>
                <w:t>http://www.ict.edu.ru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86D18">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86D18" w:rsidRDefault="000666C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47AF1">
                <w:rPr>
                  <w:rStyle w:val="a3"/>
                  <w:rFonts w:ascii="Times New Roman" w:hAnsi="Times New Roman" w:cs="Times New Roman"/>
                  <w:sz w:val="24"/>
                  <w:szCs w:val="24"/>
                </w:rPr>
                <w:t>http://fgosvo.ru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847AF1">
                <w:rPr>
                  <w:rStyle w:val="a3"/>
                  <w:rFonts w:ascii="Times New Roman" w:hAnsi="Times New Roman" w:cs="Times New Roman"/>
                  <w:sz w:val="24"/>
                  <w:szCs w:val="24"/>
                  <w:lang w:val="ru-RU"/>
                </w:rPr>
                <w:t>http://pravo.gov.ru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Справочная правовая система «Гарант» </w:t>
            </w:r>
            <w:hyperlink r:id="rId25" w:history="1">
              <w:r w:rsidR="00847AF1">
                <w:rPr>
                  <w:rStyle w:val="a3"/>
                  <w:rFonts w:ascii="Times New Roman" w:hAnsi="Times New Roman" w:cs="Times New Roman"/>
                  <w:sz w:val="24"/>
                  <w:szCs w:val="24"/>
                  <w:lang w:val="ru-RU"/>
                </w:rPr>
                <w:t>http://edu.garant.ru/omga/</w:t>
              </w:r>
            </w:hyperlink>
          </w:p>
        </w:tc>
      </w:tr>
      <w:tr w:rsidR="00286D18" w:rsidRPr="000666C9">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847AF1">
                <w:rPr>
                  <w:rStyle w:val="a3"/>
                  <w:rFonts w:ascii="Times New Roman" w:hAnsi="Times New Roman" w:cs="Times New Roman"/>
                  <w:sz w:val="24"/>
                  <w:szCs w:val="24"/>
                  <w:lang w:val="ru-RU"/>
                </w:rPr>
                <w:t>http://www.consultant.ru/edu/student/study/</w:t>
              </w:r>
            </w:hyperlink>
          </w:p>
        </w:tc>
      </w:tr>
      <w:tr w:rsidR="00286D18">
        <w:trPr>
          <w:trHeight w:hRule="exact" w:val="314"/>
        </w:trPr>
        <w:tc>
          <w:tcPr>
            <w:tcW w:w="9654" w:type="dxa"/>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6D18" w:rsidRPr="000666C9">
        <w:trPr>
          <w:trHeight w:hRule="exact" w:val="5120"/>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обеспечивает: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71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компьютерное тестирование;</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демонстрация мультимедийных материалов.</w:t>
            </w:r>
          </w:p>
        </w:tc>
      </w:tr>
      <w:tr w:rsidR="00286D18" w:rsidRPr="000666C9">
        <w:trPr>
          <w:trHeight w:hRule="exact" w:val="277"/>
        </w:trPr>
        <w:tc>
          <w:tcPr>
            <w:tcW w:w="9640" w:type="dxa"/>
          </w:tcPr>
          <w:p w:rsidR="00286D18" w:rsidRPr="000666C9" w:rsidRDefault="00286D18">
            <w:pPr>
              <w:rPr>
                <w:lang w:val="ru-RU"/>
              </w:rPr>
            </w:pPr>
          </w:p>
        </w:tc>
      </w:tr>
      <w:tr w:rsidR="00286D18" w:rsidRPr="000666C9">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86D18" w:rsidRPr="000666C9">
        <w:trPr>
          <w:trHeight w:hRule="exact" w:val="1180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и «ЭБС ЮРАЙТ».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306F06">
                <w:rPr>
                  <w:rStyle w:val="a3"/>
                  <w:rFonts w:ascii="Times New Roman" w:hAnsi="Times New Roman" w:cs="Times New Roman"/>
                  <w:sz w:val="24"/>
                  <w:szCs w:val="24"/>
                </w:rPr>
                <w:t>www.biblio-online.ru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448"/>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Электронно библиотечная система «ЭБС ЮРАЙТ».</w:t>
            </w:r>
          </w:p>
        </w:tc>
      </w:tr>
      <w:tr w:rsidR="00286D18" w:rsidRPr="000666C9">
        <w:trPr>
          <w:trHeight w:hRule="exact" w:val="2748"/>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306F06">
                <w:rPr>
                  <w:rStyle w:val="a3"/>
                  <w:rFonts w:ascii="Times New Roman" w:hAnsi="Times New Roman" w:cs="Times New Roman"/>
                  <w:sz w:val="24"/>
                  <w:szCs w:val="24"/>
                  <w:lang w:val="ru-RU"/>
                </w:rPr>
                <w:t>www.biblio-online.ru.,</w:t>
              </w:r>
            </w:hyperlink>
            <w:r w:rsidRPr="000666C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w:t>
            </w:r>
          </w:p>
        </w:tc>
      </w:tr>
      <w:tr w:rsidR="00286D18" w:rsidRPr="000666C9">
        <w:trPr>
          <w:trHeight w:hRule="exact" w:val="3830"/>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666C9">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666C9">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666C9">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666C9">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666C9">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666C9">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666C9">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666C9">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666C9">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666C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66C9">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666C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666C9">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66C9">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Электронно библиотечная система "ЭБС ЮРАЙТ "</w:t>
            </w:r>
            <w:hyperlink r:id="rId29" w:history="1">
              <w:r w:rsidR="00306F06">
                <w:rPr>
                  <w:rStyle w:val="a3"/>
                  <w:rFonts w:ascii="Times New Roman" w:hAnsi="Times New Roman" w:cs="Times New Roman"/>
                  <w:sz w:val="24"/>
                  <w:szCs w:val="24"/>
                  <w:lang w:val="ru-RU"/>
                </w:rPr>
                <w:t>www.biblio-online.ru,»</w:t>
              </w:r>
            </w:hyperlink>
            <w:r w:rsidRPr="000666C9">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286D18" w:rsidRPr="000666C9" w:rsidRDefault="00286D18">
      <w:pPr>
        <w:rPr>
          <w:lang w:val="ru-RU"/>
        </w:rPr>
      </w:pPr>
    </w:p>
    <w:sectPr w:rsidR="00286D18" w:rsidRPr="000666C9" w:rsidSect="00286D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6C9"/>
    <w:rsid w:val="00127DB6"/>
    <w:rsid w:val="001F0BC7"/>
    <w:rsid w:val="00286D18"/>
    <w:rsid w:val="00302375"/>
    <w:rsid w:val="00306F06"/>
    <w:rsid w:val="004E7E15"/>
    <w:rsid w:val="004F3A03"/>
    <w:rsid w:val="00501A49"/>
    <w:rsid w:val="00552F07"/>
    <w:rsid w:val="005B7A1A"/>
    <w:rsid w:val="00847A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F06"/>
    <w:rPr>
      <w:color w:val="0000FF" w:themeColor="hyperlink"/>
      <w:u w:val="single"/>
    </w:rPr>
  </w:style>
  <w:style w:type="character" w:styleId="a4">
    <w:name w:val="Unresolved Mention"/>
    <w:basedOn w:val="a0"/>
    <w:uiPriority w:val="99"/>
    <w:semiHidden/>
    <w:unhideWhenUsed/>
    <w:rsid w:val="0012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7105</Words>
  <Characters>40502</Characters>
  <Application>Microsoft Office Word</Application>
  <DocSecurity>0</DocSecurity>
  <Lines>337</Lines>
  <Paragraphs>95</Paragraphs>
  <ScaleCrop>false</ScaleCrop>
  <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2021-2022_ФГОС3++2021_Бак-ЗФО-ПО(БЖД)(21)_plx_Опасные ситуации социального характера и защита от них</dc:title>
  <dc:creator>FastReport.NET</dc:creator>
  <cp:lastModifiedBy>Mark Bernstorf</cp:lastModifiedBy>
  <cp:revision>9</cp:revision>
  <dcterms:created xsi:type="dcterms:W3CDTF">2022-02-02T11:46:00Z</dcterms:created>
  <dcterms:modified xsi:type="dcterms:W3CDTF">2022-11-13T08:26:00Z</dcterms:modified>
</cp:coreProperties>
</file>